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3E" w:rsidRDefault="000C363E" w:rsidP="00565E7D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1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Инвестиционной стратегии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«Кабанский район»</w:t>
      </w:r>
      <w:r w:rsidRPr="002621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2020 г.</w:t>
      </w:r>
    </w:p>
    <w:p w:rsidR="000C363E" w:rsidRDefault="000C363E" w:rsidP="00565E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2621AC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План мероприятий по реализации Инвестиционной стратегии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МО «Кабанский район»</w:t>
      </w:r>
      <w:r w:rsidRPr="002621AC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на период до 2020 года</w:t>
      </w:r>
    </w:p>
    <w:p w:rsidR="000C363E" w:rsidRDefault="000C363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98" w:type="dxa"/>
        <w:tblInd w:w="-106" w:type="dxa"/>
        <w:tblLayout w:type="fixed"/>
        <w:tblLook w:val="00A0"/>
      </w:tblPr>
      <w:tblGrid>
        <w:gridCol w:w="724"/>
        <w:gridCol w:w="1843"/>
        <w:gridCol w:w="841"/>
        <w:gridCol w:w="1418"/>
        <w:gridCol w:w="1276"/>
        <w:gridCol w:w="1276"/>
        <w:gridCol w:w="992"/>
        <w:gridCol w:w="1559"/>
        <w:gridCol w:w="2693"/>
        <w:gridCol w:w="1276"/>
      </w:tblGrid>
      <w:tr w:rsidR="000C363E" w:rsidRPr="0038472C" w:rsidTr="00E6794A">
        <w:trPr>
          <w:trHeight w:val="3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финансирования, тыс.руб.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C363E" w:rsidRPr="0038472C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1036,2781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160,9541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58,147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505,7355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489,57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1859,2124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1658,877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09,1633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886,2781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3,983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3E4D29" w:rsidRDefault="000C36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E4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185,717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 w:rsidTr="00E6794A">
        <w:trPr>
          <w:trHeight w:val="144"/>
        </w:trPr>
        <w:tc>
          <w:tcPr>
            <w:tcW w:w="1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Минерально-сырьевой комплекс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минерально-сырьевому комплексу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3296,3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3296,3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04551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C4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76D7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76D7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76D7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C44581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1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C7213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7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рганизация деятельности дробильно-сортировочного комплекса с разработкой месторождения магматических пород «гора Остренькая» (инициатор -ООО «Селенгинский завод ЖБИ»)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72579" w:rsidRDefault="000C363E" w:rsidP="0033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72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производства железобетонных изделий собственным сырьем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33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33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33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33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9C2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826695" w:rsidRDefault="000C363E" w:rsidP="00147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66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производственно-логистического комплекса по добыче и бутилированию глубинной воды о. Байкал (ООО "Колодец Земли")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826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300 рабочих мест, развитие рынка премиальной природной воды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6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регионального развития РБ (по согласованию);</w:t>
            </w:r>
          </w:p>
          <w:p w:rsidR="000C363E" w:rsidRDefault="000C363E" w:rsidP="001D6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1D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826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826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826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826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9C2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производственно-логистического комплекса по добыче и бутилированию глубинной воды о. Байкал (ЗАО "Море Байкал")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120 рабочих мест, развитие рынка премиальной природной воды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6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регионального развития РБ (по согласованию);</w:t>
            </w:r>
          </w:p>
          <w:p w:rsidR="000C363E" w:rsidRDefault="000C363E" w:rsidP="001D6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1D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72579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7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Туристско-рекреационный кластер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туристско-рекреационному кластеру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99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10158,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10158,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99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489,57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489,57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206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99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99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1597,3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1597,3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995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7616,325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3497F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95C17" w:rsidRDefault="000C363E" w:rsidP="0009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C17">
              <w:rPr>
                <w:rFonts w:ascii="Times New Roman" w:hAnsi="Times New Roman" w:cs="Times New Roman"/>
                <w:sz w:val="20"/>
                <w:szCs w:val="20"/>
              </w:rPr>
              <w:t>7616,325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7D2364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туристской инфраструктуры туристско-рекреационного кластера "Подлеморье"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1540,17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7D2364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 ТРК «Подлеморье»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489,57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"Строительство спортивно-оздоровительного комплекса на территории с.Выдрино" (инвестор ООО "Звезда Байкала плюс")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ED49F5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7D2364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9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7D2364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8C0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круглогодичного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горнолыжного</w:t>
            </w: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"Мамай"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с.Выдрино </w:t>
            </w: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(инвестор - ООО "Хрустальный")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2533,28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2533,28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CC28A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Строительство эко-агротуристического комплекса «Территория Мамай»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с.Выдрино </w:t>
            </w:r>
            <w:r w:rsidRPr="00CC28AE">
              <w:rPr>
                <w:rFonts w:ascii="Times New Roman" w:hAnsi="Times New Roman" w:cs="Times New Roman"/>
                <w:sz w:val="20"/>
                <w:szCs w:val="20"/>
              </w:rPr>
              <w:t>(ООО «Геостройпроект»)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612,28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5384A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8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612,28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многофункционального придорожного туристического комплекса (ООО «Спринт») с.Выдрино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532,465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532,465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D46876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D46876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332,465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332,465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83371C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71C">
              <w:rPr>
                <w:rFonts w:ascii="Times New Roman" w:hAnsi="Times New Roman" w:cs="Times New Roman"/>
                <w:sz w:val="20"/>
                <w:szCs w:val="20"/>
              </w:rPr>
              <w:t>Строительство Рекреационного центра качества жизни и восстановления «Ламурия» (ООО «ЭСКА»)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с.Выдрино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75A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C81C16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C16">
              <w:rPr>
                <w:rFonts w:ascii="Times New Roman" w:hAnsi="Times New Roman" w:cs="Times New Roman"/>
                <w:sz w:val="20"/>
                <w:szCs w:val="20"/>
              </w:rPr>
              <w:t>Строительство гостиничного комплекса в местности Новый Энхэлук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«МВ плюс»)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7685E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D46876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D46876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176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оздоровительного комплекса «Сила Сибири» в местности Энхалук-Сухая (ООО «Сибирь-тур»)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D46876" w:rsidRDefault="000C363E" w:rsidP="00EB4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9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туристских прибытий, рост объема платных услуг, оказанных туристами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 проектов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46876" w:rsidRDefault="000C363E" w:rsidP="00EB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8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095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20"/>
        </w:trPr>
        <w:tc>
          <w:tcPr>
            <w:tcW w:w="1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Агропромышленный комплекс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агропромышленному комплексу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10511,728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10511,728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1113,103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1113,103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4829,233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4829,233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4569,392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BF26CE" w:rsidRDefault="000C363E" w:rsidP="00BF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BF26CE" w:rsidRDefault="000C363E" w:rsidP="00BF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CE">
              <w:rPr>
                <w:rFonts w:ascii="Times New Roman" w:hAnsi="Times New Roman" w:cs="Times New Roman"/>
                <w:sz w:val="20"/>
                <w:szCs w:val="20"/>
              </w:rPr>
              <w:t>4569,392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A91E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птицеводческого комплекса с родительским стадом, мощностью 30 000 тонн мяса бройлеров в год,  с инкубаторием, цехом убоя и комбикормовым заводом (инициатор- ООО "Бурятптицепром")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91EF5" w:rsidRDefault="000C363E" w:rsidP="00A9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7090,728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7090,728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полного удовлетворения населения Республики Бурятия в продуктах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хозяйства;</w:t>
            </w:r>
          </w:p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A9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A9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91EF5" w:rsidRDefault="000C363E" w:rsidP="00A9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5">
              <w:rPr>
                <w:rFonts w:ascii="Times New Roman" w:hAnsi="Times New Roman" w:cs="Times New Roman"/>
                <w:sz w:val="20"/>
                <w:szCs w:val="20"/>
              </w:rPr>
              <w:t>33,103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91EF5" w:rsidRDefault="000C363E" w:rsidP="00EF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5">
              <w:rPr>
                <w:rFonts w:ascii="Times New Roman" w:hAnsi="Times New Roman" w:cs="Times New Roman"/>
                <w:sz w:val="20"/>
                <w:szCs w:val="20"/>
              </w:rPr>
              <w:t>33,103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A9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91EF5" w:rsidRDefault="000C363E" w:rsidP="00A9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5">
              <w:rPr>
                <w:rFonts w:ascii="Times New Roman" w:hAnsi="Times New Roman" w:cs="Times New Roman"/>
                <w:sz w:val="20"/>
                <w:szCs w:val="20"/>
              </w:rPr>
              <w:t>2638,233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91EF5" w:rsidRDefault="000C363E" w:rsidP="00EF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5">
              <w:rPr>
                <w:rFonts w:ascii="Times New Roman" w:hAnsi="Times New Roman" w:cs="Times New Roman"/>
                <w:sz w:val="20"/>
                <w:szCs w:val="20"/>
              </w:rPr>
              <w:t>2638,233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A91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4419,392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4419,392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тепличного комплекса (инициатор проекта ООО "Маракан")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91EF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производства продукции растениеводства для полного удовлетворения населения Республики Бурятия в продуктах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хозяйства;</w:t>
            </w:r>
          </w:p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1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7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200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тепличного комплекса (инициатор проекта - ООО "Виндам-В")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91EF5" w:rsidRDefault="000C363E" w:rsidP="00EF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D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1051,0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производства продукции растениеводства для полного удовлетворения населения Республики Бурятия в продуктах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хозяйства;</w:t>
            </w:r>
          </w:p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93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животноводческого комплекса по откорму и разведению племенного крупного рогатого скота породы «Герефорд» </w:t>
            </w:r>
          </w:p>
          <w:p w:rsidR="000C363E" w:rsidRPr="00126F62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Кабанском районе Республики Бурятия</w:t>
            </w:r>
          </w:p>
          <w:p w:rsidR="000C363E" w:rsidRPr="00126F62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"Рубин"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91EF5" w:rsidRDefault="000C363E" w:rsidP="00A41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уровня потребления продукцией животноводства (мясо, молоко) населения Республики Бурятия, необходимого сырья для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ерерабатывающей промышленности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хозяйства;</w:t>
            </w:r>
          </w:p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91EF5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E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00D2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1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26F62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Промышленность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лесопромышленному комплексу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91,924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91,924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44,474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44,474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03AA2" w:rsidRDefault="000C363E" w:rsidP="00003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A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C60C50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производства ОАО «Селенгинский ЦКК», состоящего из 2-х этапов (инициатор проекта ОАО "Селенгинский ЦКК")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0446E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объемов производства продукции, сохранение рабочих мест, увеличение налоговых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платежей в бюджетную систему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10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446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древесноугольного комбината (инициатор проекта ООО "Байкальская древесноугольная компания")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0446E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446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D4E05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D4E05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D4E05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446E" w:rsidRDefault="000C363E" w:rsidP="00253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166,924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объемов 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промышленной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продукции,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рабочих мест, увеличение 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платежей в бюджетную систему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sz w:val="20"/>
                <w:szCs w:val="20"/>
              </w:rPr>
              <w:t>44,474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06B19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sz w:val="20"/>
                <w:szCs w:val="20"/>
              </w:rPr>
              <w:t>44,474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sz w:val="20"/>
                <w:szCs w:val="20"/>
              </w:rPr>
              <w:t>122,450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06B19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sz w:val="20"/>
                <w:szCs w:val="20"/>
              </w:rPr>
              <w:t>122,450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7685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 автоклавного газобетона на производственных площадях ООО «Тимлюйский завод»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0446E" w:rsidRDefault="000C363E" w:rsidP="00EB2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объемов 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промышленной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продукции, сохранение рабочих мест, увеличение 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платежей в бюджетную систему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 железобетонных изделий: шлакоблоки, заборные плиты, столбы (опоры),фундаментные блоки; керамической плитки, производство пиломатериалов (инициатор ИП Манькова Л.А.)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0446E" w:rsidRDefault="000C363E" w:rsidP="00EF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4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06B19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объемов производства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промышленной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продукции,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рабочих мест, увеличение налоговых платежей в бюджетную систему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район»;</w:t>
            </w:r>
          </w:p>
          <w:p w:rsidR="000C363E" w:rsidRPr="002621AC" w:rsidRDefault="000C363E" w:rsidP="008A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 проекта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23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EF5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525"/>
        </w:trPr>
        <w:tc>
          <w:tcPr>
            <w:tcW w:w="1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Повышение доступности  энергетической, дорожной, транспортной, коммуникационной инфраструктуры</w:t>
            </w:r>
          </w:p>
        </w:tc>
      </w:tr>
      <w:tr w:rsidR="000C363E" w:rsidRPr="0038472C">
        <w:trPr>
          <w:trHeight w:val="435"/>
        </w:trPr>
        <w:tc>
          <w:tcPr>
            <w:tcW w:w="1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C238B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23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 Энергетическая инфраструктура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энергетической инфраструктуре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308,14464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277,89644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29,79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270A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0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270A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63,14464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46,00144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17,1432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270A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12,205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270A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A4490" w:rsidRDefault="000C363E" w:rsidP="002A4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270A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0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666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D5E85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5E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ВЛ-110 кВ  и ПС 110/10 кВ «Чернуха» п. Селенгинск в Кабанском районе Республики Бурятия, в т.ч. разработка проектной и рабочей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EB2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4E0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обеспечивающей инфраструктуры для инвесторов с целью создания новых рабочих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ГП «Селенгинское» (по согласованию)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12,205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9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EB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 w:rsidTr="00841F19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солнечных электростанций в с.Кабанск и с.Байкало-Кудара (инвестор ООО «Комплекс Индустрия»)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1A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 w:rsidP="001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генерирующих объектов, функционирующих на основе возобновляемых источников энергии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 w:rsidTr="00841F1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1A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 w:rsidP="001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 w:rsidTr="00841F1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1A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 w:rsidP="001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 w:rsidTr="00841F1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1A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 w:rsidP="001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 w:rsidTr="00841F19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1A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 w:rsidP="001A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91A8D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ВЛ 10/0,4 кВ с трансформаторными подстанциями ТРК «Подлеморье»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AC6AB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58,04464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46,00144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11,5932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надежности энергоснабжения потребителей МО СП «Сухинское», инвесторов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ГП «Селенгинское» (по согласованию)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57,14464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46,00144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11,1432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C6AB2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94F6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F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 Дорожная инфраструктура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дорожной инфраструктуре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401,27106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334,23966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63,0324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3,999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130,19076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103,99856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26,1422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271,0803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230,2411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36,8902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3,949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662486" w:rsidRDefault="000C363E" w:rsidP="0066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4511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  <w:r w:rsidRPr="00A451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автодороги Шергино-Оймур-Заречье, км 53 - км 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940D20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D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 w:rsidP="00A4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129,19076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 w:rsidP="00A4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103,99856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 w:rsidP="00A4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25,1922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обеспечивающей инфраструктуры для инвесторов,</w:t>
            </w:r>
          </w:p>
          <w:p w:rsidR="000C363E" w:rsidRPr="00940D20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40D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транспортной доступности до мест массовой рекреации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резидентов ТРК «Подлеморье»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Минтранс РБ (по согласованию) 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40D2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D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40D2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D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129,19076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103,99856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940D20" w:rsidRDefault="000C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20">
              <w:rPr>
                <w:rFonts w:ascii="Times New Roman" w:hAnsi="Times New Roman" w:cs="Times New Roman"/>
                <w:sz w:val="20"/>
                <w:szCs w:val="20"/>
              </w:rPr>
              <w:t>25,1922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40D2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D2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40D20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44EA7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мостов через р. Чернуха на подъезде от Федеральной автомобильной дороги М-55 «Байкал» к I площадке п.Селенгинск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44EA7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D009AA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92,0803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D009AA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78,2411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D009AA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12,4802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D009AA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1,3590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C0D39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обеспечивающей инфраструктуры для инвесторов с целью создания новых рабочих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ГП «Селенгинское» (по согласованию)</w:t>
            </w:r>
          </w:p>
        </w:tc>
      </w:tr>
      <w:tr w:rsidR="000C363E" w:rsidRPr="0038472C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536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536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536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92,0803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78,2411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12,4802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A">
              <w:rPr>
                <w:rFonts w:ascii="Times New Roman" w:hAnsi="Times New Roman" w:cs="Times New Roman"/>
                <w:sz w:val="20"/>
                <w:szCs w:val="20"/>
              </w:rPr>
              <w:t>1,3590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536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144EA7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ж/п Тресковский- микрорайон Нефтебаза п. Селенгинск в Кабанском районе Республики Бурятия, в т.ч. разработка проектной и рабочей документации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44EA7" w:rsidRDefault="000C363E" w:rsidP="00253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25,36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25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1C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C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обеспечивающей инфраструктуры для инвесторов с целью создания новых рабочих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1D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ГП «Селенгинское» (по согласованию)</w:t>
            </w:r>
          </w:p>
        </w:tc>
      </w:tr>
      <w:tr w:rsidR="000C363E" w:rsidRPr="0038472C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4EA7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C6AB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F01B32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D94F61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F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 Коммунальная инфраструктура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коммунальной инфраструктуре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492,2655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424,142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68,1235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15,2655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15,2655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424,142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45,858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051ED8" w:rsidRDefault="000C363E" w:rsidP="0005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  <w:r w:rsidRPr="00262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очистных и водозаборных сооружений с водопроводом  п. Селенгинск в Кабанском районе Республики Бурятия, в т.ч. разработка проектной и рабочей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144EA7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424,1420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новых очистных и водозаборных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моногорода п.Селенгинск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F0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F0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ГП «Селенгинское» (по согласованию)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Default="000C3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Default="000C3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424,1420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144EA7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Default="000C3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  <w:r w:rsidRPr="00262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4511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водозаборных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ТРК «Подлеморье» *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3E" w:rsidRPr="00051ED8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E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45113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Ввод  объектов суммарной мощностью Ст.Энхалук - Н.Энхалук - 512м3/сут; Сухая-Заречье 716м3/сут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F0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«Комитет ЖКХ и строительства» Администрации МО «Кабанский район»;</w:t>
            </w:r>
          </w:p>
          <w:p w:rsidR="000C363E" w:rsidRPr="002621AC" w:rsidRDefault="000C363E" w:rsidP="00F03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 Правительства РБ (по согласованию)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A64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A451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A64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63E" w:rsidRPr="00A45113" w:rsidRDefault="000C363E" w:rsidP="00A45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13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A64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9A6432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3A3AB1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495"/>
        </w:trPr>
        <w:tc>
          <w:tcPr>
            <w:tcW w:w="1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621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Развитие институциональных условий ведения инвестиционной и предпринимательской деятельности, сокращение административных барьеров, повышение информационной открытости органов власти</w:t>
            </w:r>
          </w:p>
        </w:tc>
      </w:tr>
      <w:tr w:rsidR="000C363E" w:rsidRPr="0038472C">
        <w:trPr>
          <w:trHeight w:val="2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нормативной правовой базы по созданию благоприятной для инвестиций административной среды и развитию механизмов государственно-частного партнерства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724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административных барьеров при предоставлении государственной поддержки, определение единых правил, принципов и форм участия республики в государственно-частном партнерстве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301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</w:p>
        </w:tc>
      </w:tr>
      <w:tr w:rsidR="000C363E" w:rsidRPr="0038472C">
        <w:trPr>
          <w:trHeight w:val="23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и сопровождение инвестиционных проектов, планируемых к реализации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«Кабанский район» 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принципу «одного окна»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административных </w:t>
            </w:r>
          </w:p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барьеров при ведении инвестиционной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малого и среднего предпринимательства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63E" w:rsidRPr="0038472C">
        <w:trPr>
          <w:trHeight w:val="1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ТЭО, бизнес-планов перспективных инвестиционных проектов, планируемых к реализации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МО «Кабанский район»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Продвижение инвестиционных проектов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поддержки малого и среднего предпринимательства МО «Кабанский район»</w:t>
            </w:r>
          </w:p>
        </w:tc>
      </w:tr>
      <w:tr w:rsidR="000C363E" w:rsidRPr="00A54A7B">
        <w:trPr>
          <w:trHeight w:val="3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ярмарок, выставок, форумов, конференций, иных публичных событий, направленных на повышение узнаваемости и укрепление репутации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обеспечение участия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публичных мероприятиях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регионального и  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профильной аудитории информации об инвестиционном климате и возможностях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Продвижение инвестиционных проектов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54A7B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малого и среднего предпринимательства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63E" w:rsidRPr="00A54A7B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статей, интервью, пресс-конференций в СМИ по вопросам инвестиционной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организаций об инвестиционном потенциале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A54A7B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малого и среднего предпринимательства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63E" w:rsidRPr="0038472C">
        <w:trPr>
          <w:trHeight w:val="30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с инвестиционными и венчурными фондами, банками, специализированными финансовыми учреждениями и организациями.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потенциала и возможностей финансовых организаций по финансированию и поддержке инвестиций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малого и среднего предпринимательства МО «Кабанский район»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63E" w:rsidRPr="0038472C">
        <w:trPr>
          <w:trHeight w:val="31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предложений в министерства и ведомства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Республики Бурятия</w:t>
            </w:r>
            <w:r w:rsidRPr="00262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целью включения  инвестиционных проектов в государственные программы, федеральные целевые программы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Привлечение средств федерального бюджета на реализацию инвестиционных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инвестиций, экономики и туризма Администрации МО «Кабанский район»</w:t>
            </w:r>
          </w:p>
        </w:tc>
      </w:tr>
      <w:tr w:rsidR="000C363E" w:rsidRPr="0038472C">
        <w:trPr>
          <w:trHeight w:val="3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ведение реестра инвестиционных площадок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инвесторам о потенциальных площадках для реализации инвестиционных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 инвестиций, экономики и туризма Администрации МО «Кабанский район»</w:t>
            </w:r>
          </w:p>
        </w:tc>
      </w:tr>
      <w:tr w:rsidR="000C363E" w:rsidRPr="0038472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363E" w:rsidRPr="0038472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63E" w:rsidRPr="002621AC" w:rsidRDefault="000C363E" w:rsidP="00D86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 - предполагаемое финансирование (при наличии утвержденных бюджетных ассигнований соответствующего уровня бюджета)</w:t>
            </w:r>
          </w:p>
        </w:tc>
      </w:tr>
    </w:tbl>
    <w:p w:rsidR="000C363E" w:rsidRPr="009B7506" w:rsidRDefault="000C363E">
      <w:pPr>
        <w:rPr>
          <w:rFonts w:ascii="Times New Roman" w:hAnsi="Times New Roman" w:cs="Times New Roman"/>
          <w:sz w:val="20"/>
          <w:szCs w:val="20"/>
        </w:rPr>
      </w:pPr>
    </w:p>
    <w:sectPr w:rsidR="000C363E" w:rsidRPr="009B7506" w:rsidSect="00DD22D2">
      <w:headerReference w:type="default" r:id="rId6"/>
      <w:pgSz w:w="16838" w:h="11906" w:orient="landscape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3E" w:rsidRDefault="000C363E" w:rsidP="00DD22D2">
      <w:pPr>
        <w:spacing w:after="0" w:line="240" w:lineRule="auto"/>
      </w:pPr>
      <w:r>
        <w:separator/>
      </w:r>
    </w:p>
  </w:endnote>
  <w:endnote w:type="continuationSeparator" w:id="1">
    <w:p w:rsidR="000C363E" w:rsidRDefault="000C363E" w:rsidP="00DD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3E" w:rsidRDefault="000C363E" w:rsidP="00DD22D2">
      <w:pPr>
        <w:spacing w:after="0" w:line="240" w:lineRule="auto"/>
      </w:pPr>
      <w:r>
        <w:separator/>
      </w:r>
    </w:p>
  </w:footnote>
  <w:footnote w:type="continuationSeparator" w:id="1">
    <w:p w:rsidR="000C363E" w:rsidRDefault="000C363E" w:rsidP="00DD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3E" w:rsidRDefault="000C363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C363E" w:rsidRDefault="000C3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AC"/>
    <w:rsid w:val="00003AA2"/>
    <w:rsid w:val="00017283"/>
    <w:rsid w:val="00025E60"/>
    <w:rsid w:val="0004191F"/>
    <w:rsid w:val="000452C4"/>
    <w:rsid w:val="0004551E"/>
    <w:rsid w:val="00051ED8"/>
    <w:rsid w:val="00057F30"/>
    <w:rsid w:val="000768D0"/>
    <w:rsid w:val="000834A5"/>
    <w:rsid w:val="00086B9F"/>
    <w:rsid w:val="00095DB3"/>
    <w:rsid w:val="000C0F37"/>
    <w:rsid w:val="000C363E"/>
    <w:rsid w:val="000C3D80"/>
    <w:rsid w:val="000C4802"/>
    <w:rsid w:val="000D376D"/>
    <w:rsid w:val="000D5AE6"/>
    <w:rsid w:val="000F4EDA"/>
    <w:rsid w:val="0011649C"/>
    <w:rsid w:val="00122DAF"/>
    <w:rsid w:val="00126F62"/>
    <w:rsid w:val="001322A9"/>
    <w:rsid w:val="00144EA7"/>
    <w:rsid w:val="00147F3B"/>
    <w:rsid w:val="001571BF"/>
    <w:rsid w:val="0016727E"/>
    <w:rsid w:val="0017259E"/>
    <w:rsid w:val="0017685E"/>
    <w:rsid w:val="00190395"/>
    <w:rsid w:val="001971C6"/>
    <w:rsid w:val="001A7D6C"/>
    <w:rsid w:val="001B3EBD"/>
    <w:rsid w:val="001C0D39"/>
    <w:rsid w:val="001C22D0"/>
    <w:rsid w:val="001C4265"/>
    <w:rsid w:val="001C579F"/>
    <w:rsid w:val="001D1DE3"/>
    <w:rsid w:val="001D3600"/>
    <w:rsid w:val="001D4E05"/>
    <w:rsid w:val="001D6486"/>
    <w:rsid w:val="001E64CB"/>
    <w:rsid w:val="002007AD"/>
    <w:rsid w:val="00200D23"/>
    <w:rsid w:val="00204D4F"/>
    <w:rsid w:val="00233BB2"/>
    <w:rsid w:val="0025384A"/>
    <w:rsid w:val="002621AC"/>
    <w:rsid w:val="00264274"/>
    <w:rsid w:val="00266C25"/>
    <w:rsid w:val="0027373D"/>
    <w:rsid w:val="00275AD2"/>
    <w:rsid w:val="0028414F"/>
    <w:rsid w:val="002972AF"/>
    <w:rsid w:val="002A4490"/>
    <w:rsid w:val="002B278F"/>
    <w:rsid w:val="002C0E80"/>
    <w:rsid w:val="002C4F64"/>
    <w:rsid w:val="002C5A48"/>
    <w:rsid w:val="002E1CAF"/>
    <w:rsid w:val="002F68A0"/>
    <w:rsid w:val="002F71EF"/>
    <w:rsid w:val="003008EF"/>
    <w:rsid w:val="0030101A"/>
    <w:rsid w:val="00322405"/>
    <w:rsid w:val="00326D8C"/>
    <w:rsid w:val="003270A1"/>
    <w:rsid w:val="0033497F"/>
    <w:rsid w:val="003472D8"/>
    <w:rsid w:val="00376D70"/>
    <w:rsid w:val="00377F61"/>
    <w:rsid w:val="0038472C"/>
    <w:rsid w:val="0039785B"/>
    <w:rsid w:val="003A1781"/>
    <w:rsid w:val="003A3AB1"/>
    <w:rsid w:val="003B70CA"/>
    <w:rsid w:val="003C7895"/>
    <w:rsid w:val="003E4D29"/>
    <w:rsid w:val="003F213C"/>
    <w:rsid w:val="003F3921"/>
    <w:rsid w:val="004004D3"/>
    <w:rsid w:val="00445A0D"/>
    <w:rsid w:val="0046384B"/>
    <w:rsid w:val="004709EE"/>
    <w:rsid w:val="00482C0B"/>
    <w:rsid w:val="00485052"/>
    <w:rsid w:val="00487491"/>
    <w:rsid w:val="00490069"/>
    <w:rsid w:val="004A5113"/>
    <w:rsid w:val="004C6B29"/>
    <w:rsid w:val="004E0D9C"/>
    <w:rsid w:val="004F59C2"/>
    <w:rsid w:val="004F73FE"/>
    <w:rsid w:val="00500259"/>
    <w:rsid w:val="00510DCA"/>
    <w:rsid w:val="005119DB"/>
    <w:rsid w:val="0051254C"/>
    <w:rsid w:val="00512D95"/>
    <w:rsid w:val="00520C8E"/>
    <w:rsid w:val="0053089F"/>
    <w:rsid w:val="005335A0"/>
    <w:rsid w:val="0053657D"/>
    <w:rsid w:val="00537C27"/>
    <w:rsid w:val="0054502E"/>
    <w:rsid w:val="00547D5E"/>
    <w:rsid w:val="00565E7D"/>
    <w:rsid w:val="00590661"/>
    <w:rsid w:val="005C4FB7"/>
    <w:rsid w:val="005D4263"/>
    <w:rsid w:val="005D574C"/>
    <w:rsid w:val="005D6527"/>
    <w:rsid w:val="005D6C55"/>
    <w:rsid w:val="005F7AFB"/>
    <w:rsid w:val="00603366"/>
    <w:rsid w:val="0062331C"/>
    <w:rsid w:val="00662486"/>
    <w:rsid w:val="0066684E"/>
    <w:rsid w:val="0066784D"/>
    <w:rsid w:val="00675238"/>
    <w:rsid w:val="00676B63"/>
    <w:rsid w:val="00694D2D"/>
    <w:rsid w:val="00695588"/>
    <w:rsid w:val="006A0B12"/>
    <w:rsid w:val="006A448C"/>
    <w:rsid w:val="006B7291"/>
    <w:rsid w:val="006C2E31"/>
    <w:rsid w:val="006E13F9"/>
    <w:rsid w:val="006E3E72"/>
    <w:rsid w:val="006F1377"/>
    <w:rsid w:val="007079CE"/>
    <w:rsid w:val="00721912"/>
    <w:rsid w:val="007232AF"/>
    <w:rsid w:val="007247C0"/>
    <w:rsid w:val="0073291B"/>
    <w:rsid w:val="00760B84"/>
    <w:rsid w:val="0078047A"/>
    <w:rsid w:val="00782FF6"/>
    <w:rsid w:val="00783C4E"/>
    <w:rsid w:val="00792BB5"/>
    <w:rsid w:val="007C6DDA"/>
    <w:rsid w:val="007D2364"/>
    <w:rsid w:val="00804120"/>
    <w:rsid w:val="00825BE6"/>
    <w:rsid w:val="00826695"/>
    <w:rsid w:val="008320FB"/>
    <w:rsid w:val="00832939"/>
    <w:rsid w:val="0083371C"/>
    <w:rsid w:val="00841F19"/>
    <w:rsid w:val="00865957"/>
    <w:rsid w:val="008A2560"/>
    <w:rsid w:val="008A5374"/>
    <w:rsid w:val="008B1961"/>
    <w:rsid w:val="008B3B45"/>
    <w:rsid w:val="008C0423"/>
    <w:rsid w:val="008D7463"/>
    <w:rsid w:val="00910CD1"/>
    <w:rsid w:val="00915F17"/>
    <w:rsid w:val="00925F60"/>
    <w:rsid w:val="00940D20"/>
    <w:rsid w:val="00946B3C"/>
    <w:rsid w:val="00954C4D"/>
    <w:rsid w:val="0097163F"/>
    <w:rsid w:val="00972392"/>
    <w:rsid w:val="00995C17"/>
    <w:rsid w:val="009A13D7"/>
    <w:rsid w:val="009A6432"/>
    <w:rsid w:val="009B7506"/>
    <w:rsid w:val="009C238B"/>
    <w:rsid w:val="009D0167"/>
    <w:rsid w:val="009D3157"/>
    <w:rsid w:val="009E3D95"/>
    <w:rsid w:val="009E6379"/>
    <w:rsid w:val="009F1B1E"/>
    <w:rsid w:val="00A0446E"/>
    <w:rsid w:val="00A06B19"/>
    <w:rsid w:val="00A22DB9"/>
    <w:rsid w:val="00A23285"/>
    <w:rsid w:val="00A345F3"/>
    <w:rsid w:val="00A414DA"/>
    <w:rsid w:val="00A45113"/>
    <w:rsid w:val="00A54A7B"/>
    <w:rsid w:val="00A56312"/>
    <w:rsid w:val="00A72579"/>
    <w:rsid w:val="00A80B33"/>
    <w:rsid w:val="00A817F4"/>
    <w:rsid w:val="00A87FD6"/>
    <w:rsid w:val="00A91B46"/>
    <w:rsid w:val="00A91EF5"/>
    <w:rsid w:val="00AB25DC"/>
    <w:rsid w:val="00AB76F5"/>
    <w:rsid w:val="00AC1E7D"/>
    <w:rsid w:val="00AC6AB2"/>
    <w:rsid w:val="00AF4A36"/>
    <w:rsid w:val="00B01D34"/>
    <w:rsid w:val="00B11800"/>
    <w:rsid w:val="00B147DF"/>
    <w:rsid w:val="00B14BDB"/>
    <w:rsid w:val="00B310F7"/>
    <w:rsid w:val="00B36739"/>
    <w:rsid w:val="00B54D4E"/>
    <w:rsid w:val="00B67625"/>
    <w:rsid w:val="00B75A75"/>
    <w:rsid w:val="00BD3037"/>
    <w:rsid w:val="00BE4868"/>
    <w:rsid w:val="00BF0C33"/>
    <w:rsid w:val="00BF1072"/>
    <w:rsid w:val="00BF26CE"/>
    <w:rsid w:val="00C2768E"/>
    <w:rsid w:val="00C40ABF"/>
    <w:rsid w:val="00C44581"/>
    <w:rsid w:val="00C55A2E"/>
    <w:rsid w:val="00C60C50"/>
    <w:rsid w:val="00C75755"/>
    <w:rsid w:val="00C81C16"/>
    <w:rsid w:val="00C94816"/>
    <w:rsid w:val="00C9519B"/>
    <w:rsid w:val="00CA1C9C"/>
    <w:rsid w:val="00CB66D6"/>
    <w:rsid w:val="00CC28AE"/>
    <w:rsid w:val="00CD2D83"/>
    <w:rsid w:val="00CD4062"/>
    <w:rsid w:val="00CD42B6"/>
    <w:rsid w:val="00D00974"/>
    <w:rsid w:val="00D009AA"/>
    <w:rsid w:val="00D46876"/>
    <w:rsid w:val="00D714A7"/>
    <w:rsid w:val="00D868A8"/>
    <w:rsid w:val="00D91A8D"/>
    <w:rsid w:val="00D94F61"/>
    <w:rsid w:val="00D96A5A"/>
    <w:rsid w:val="00DB59A7"/>
    <w:rsid w:val="00DB652F"/>
    <w:rsid w:val="00DD22D2"/>
    <w:rsid w:val="00DD5E85"/>
    <w:rsid w:val="00E01D70"/>
    <w:rsid w:val="00E10CA0"/>
    <w:rsid w:val="00E1220A"/>
    <w:rsid w:val="00E129EA"/>
    <w:rsid w:val="00E264AD"/>
    <w:rsid w:val="00E50169"/>
    <w:rsid w:val="00E632DF"/>
    <w:rsid w:val="00E63D8C"/>
    <w:rsid w:val="00E6794A"/>
    <w:rsid w:val="00EB2C57"/>
    <w:rsid w:val="00EB4301"/>
    <w:rsid w:val="00EC4888"/>
    <w:rsid w:val="00EC7A71"/>
    <w:rsid w:val="00ED49F5"/>
    <w:rsid w:val="00EE3A1F"/>
    <w:rsid w:val="00EF3A23"/>
    <w:rsid w:val="00EF5644"/>
    <w:rsid w:val="00F01B32"/>
    <w:rsid w:val="00F0397D"/>
    <w:rsid w:val="00F142E7"/>
    <w:rsid w:val="00F20C34"/>
    <w:rsid w:val="00F21BF5"/>
    <w:rsid w:val="00F31E20"/>
    <w:rsid w:val="00F52B4E"/>
    <w:rsid w:val="00F62EAE"/>
    <w:rsid w:val="00F72123"/>
    <w:rsid w:val="00F7637A"/>
    <w:rsid w:val="00F924D5"/>
    <w:rsid w:val="00F95F56"/>
    <w:rsid w:val="00F96B95"/>
    <w:rsid w:val="00FB1DDA"/>
    <w:rsid w:val="00FB35B6"/>
    <w:rsid w:val="00FB5A04"/>
    <w:rsid w:val="00FC7213"/>
    <w:rsid w:val="00FD0E69"/>
    <w:rsid w:val="00FD105B"/>
    <w:rsid w:val="00FE103E"/>
    <w:rsid w:val="00FE5ABF"/>
    <w:rsid w:val="00FF15DE"/>
    <w:rsid w:val="00FF6E2E"/>
    <w:rsid w:val="00FF7A08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2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621A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6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2621A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262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262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26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26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26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2621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2621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262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262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Normal"/>
    <w:uiPriority w:val="99"/>
    <w:rsid w:val="0026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Normal"/>
    <w:uiPriority w:val="99"/>
    <w:rsid w:val="0026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Normal"/>
    <w:uiPriority w:val="99"/>
    <w:rsid w:val="0026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Normal"/>
    <w:uiPriority w:val="99"/>
    <w:rsid w:val="0026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Normal"/>
    <w:uiPriority w:val="99"/>
    <w:rsid w:val="0026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Normal"/>
    <w:uiPriority w:val="99"/>
    <w:rsid w:val="00262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Normal"/>
    <w:uiPriority w:val="99"/>
    <w:rsid w:val="002621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7">
    <w:name w:val="xl197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Normal"/>
    <w:uiPriority w:val="99"/>
    <w:rsid w:val="0026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Normal"/>
    <w:uiPriority w:val="99"/>
    <w:rsid w:val="0026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Normal"/>
    <w:uiPriority w:val="99"/>
    <w:rsid w:val="00262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Normal"/>
    <w:uiPriority w:val="99"/>
    <w:rsid w:val="00262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Normal"/>
    <w:uiPriority w:val="99"/>
    <w:rsid w:val="002621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Normal"/>
    <w:uiPriority w:val="99"/>
    <w:rsid w:val="00262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DD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2D2"/>
  </w:style>
  <w:style w:type="paragraph" w:styleId="Footer">
    <w:name w:val="footer"/>
    <w:basedOn w:val="Normal"/>
    <w:link w:val="FooterChar"/>
    <w:uiPriority w:val="99"/>
    <w:semiHidden/>
    <w:rsid w:val="00DD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2D2"/>
  </w:style>
  <w:style w:type="paragraph" w:customStyle="1" w:styleId="a">
    <w:name w:val="Знак Знак Знак Знак Знак Знак Знак Знак Знак Знак"/>
    <w:basedOn w:val="Normal"/>
    <w:uiPriority w:val="99"/>
    <w:rsid w:val="006C2E3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15</Pages>
  <Words>2611</Words>
  <Characters>14885</Characters>
  <Application>Microsoft Office Outlook</Application>
  <DocSecurity>0</DocSecurity>
  <Lines>0</Lines>
  <Paragraphs>0</Paragraphs>
  <ScaleCrop>false</ScaleCrop>
  <Company>Адм МО Кабанский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prokopievaev</dc:creator>
  <cp:keywords/>
  <dc:description/>
  <cp:lastModifiedBy>adm_econ3</cp:lastModifiedBy>
  <cp:revision>139</cp:revision>
  <cp:lastPrinted>2015-10-02T06:45:00Z</cp:lastPrinted>
  <dcterms:created xsi:type="dcterms:W3CDTF">2014-02-05T01:05:00Z</dcterms:created>
  <dcterms:modified xsi:type="dcterms:W3CDTF">2015-10-02T06:45:00Z</dcterms:modified>
</cp:coreProperties>
</file>